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8150" w14:textId="224C720D" w:rsidR="001B4E37" w:rsidRPr="001078F8" w:rsidRDefault="001078F8" w:rsidP="001078F8">
      <w:pPr>
        <w:jc w:val="center"/>
        <w:rPr>
          <w:rFonts w:eastAsia="Times New Roman"/>
          <w:sz w:val="32"/>
          <w:szCs w:val="32"/>
        </w:rPr>
      </w:pPr>
      <w:r w:rsidRPr="001078F8">
        <w:rPr>
          <w:rFonts w:eastAsia="Times New Roman"/>
          <w:sz w:val="32"/>
          <w:szCs w:val="32"/>
        </w:rPr>
        <w:t>Консультация</w:t>
      </w:r>
    </w:p>
    <w:p w14:paraId="6682A729" w14:textId="0CEBD025" w:rsidR="001B4E37" w:rsidRDefault="001B4E37" w:rsidP="001B4E37">
      <w:pPr>
        <w:jc w:val="center"/>
        <w:rPr>
          <w:rFonts w:eastAsia="Times New Roman"/>
          <w:b/>
          <w:bCs/>
          <w:color w:val="FF0000"/>
          <w:sz w:val="52"/>
          <w:szCs w:val="52"/>
        </w:rPr>
      </w:pPr>
      <w:r w:rsidRPr="00BB6B80">
        <w:rPr>
          <w:rFonts w:eastAsia="Times New Roman"/>
          <w:b/>
          <w:bCs/>
          <w:color w:val="FF0000"/>
          <w:sz w:val="52"/>
          <w:szCs w:val="52"/>
        </w:rPr>
        <w:t>Спортивные игры в ДОУ</w:t>
      </w:r>
    </w:p>
    <w:p w14:paraId="4D9CD237" w14:textId="3F24421D" w:rsidR="001078F8" w:rsidRDefault="001078F8" w:rsidP="001078F8">
      <w:pPr>
        <w:jc w:val="right"/>
        <w:rPr>
          <w:rFonts w:eastAsia="Times New Roman"/>
          <w:sz w:val="28"/>
          <w:szCs w:val="28"/>
        </w:rPr>
      </w:pPr>
      <w:r w:rsidRPr="001078F8">
        <w:rPr>
          <w:rFonts w:eastAsia="Times New Roman"/>
          <w:sz w:val="28"/>
          <w:szCs w:val="28"/>
        </w:rPr>
        <w:t>Инструктор по физической культуре</w:t>
      </w:r>
    </w:p>
    <w:p w14:paraId="6D091718" w14:textId="56D54262" w:rsidR="001078F8" w:rsidRPr="001078F8" w:rsidRDefault="001078F8" w:rsidP="001078F8">
      <w:pPr>
        <w:jc w:val="right"/>
        <w:rPr>
          <w:sz w:val="28"/>
          <w:szCs w:val="28"/>
        </w:rPr>
      </w:pPr>
      <w:r>
        <w:rPr>
          <w:rFonts w:eastAsia="Times New Roman"/>
          <w:sz w:val="28"/>
          <w:szCs w:val="28"/>
        </w:rPr>
        <w:t>Ковалевская Л.С.</w:t>
      </w:r>
    </w:p>
    <w:p w14:paraId="3D53CC93" w14:textId="77777777" w:rsidR="001B4E37" w:rsidRPr="00BB6B80" w:rsidRDefault="001B4E37" w:rsidP="001B4E37">
      <w:pPr>
        <w:spacing w:line="20" w:lineRule="exact"/>
        <w:rPr>
          <w:color w:val="FF0000"/>
          <w:sz w:val="24"/>
          <w:szCs w:val="24"/>
        </w:rPr>
      </w:pPr>
      <w:r>
        <w:rPr>
          <w:noProof/>
          <w:color w:val="FF0000"/>
          <w:sz w:val="24"/>
          <w:szCs w:val="24"/>
        </w:rPr>
        <w:drawing>
          <wp:inline distT="0" distB="0" distL="0" distR="0" wp14:anchorId="491E86EB" wp14:editId="332AB000">
            <wp:extent cx="6629400" cy="6486525"/>
            <wp:effectExtent l="19050" t="0" r="0" b="0"/>
            <wp:docPr id="9" name="Рисунок 9" descr="C:\Users\Admin\AppData\Local\Microsoft\Windows\INetCache\Content.Word\transparent-tennis-ball-5dee099ab32459.3806128015758811147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Content.Word\transparent-tennis-ball-5dee099ab32459.3806128015758811147338.jpg"/>
                    <pic:cNvPicPr>
                      <a:picLocks noChangeAspect="1" noChangeArrowheads="1"/>
                    </pic:cNvPicPr>
                  </pic:nvPicPr>
                  <pic:blipFill>
                    <a:blip r:embed="rId5" cstate="print"/>
                    <a:srcRect/>
                    <a:stretch>
                      <a:fillRect/>
                    </a:stretch>
                  </pic:blipFill>
                  <pic:spPr bwMode="auto">
                    <a:xfrm>
                      <a:off x="0" y="0"/>
                      <a:ext cx="6629400" cy="6486525"/>
                    </a:xfrm>
                    <a:prstGeom prst="rect">
                      <a:avLst/>
                    </a:prstGeom>
                    <a:noFill/>
                    <a:ln w="9525">
                      <a:noFill/>
                      <a:miter lim="800000"/>
                      <a:headEnd/>
                      <a:tailEnd/>
                    </a:ln>
                  </pic:spPr>
                </pic:pic>
              </a:graphicData>
            </a:graphic>
          </wp:inline>
        </w:drawing>
      </w:r>
    </w:p>
    <w:p w14:paraId="52DC06D5" w14:textId="77777777" w:rsidR="001B4E37" w:rsidRDefault="001B4E37"/>
    <w:p w14:paraId="5DFEF4A4" w14:textId="77777777" w:rsidR="001B4E37" w:rsidRPr="001B4E37" w:rsidRDefault="001B4E37" w:rsidP="001B4E37"/>
    <w:p w14:paraId="18FC1A90" w14:textId="77777777" w:rsidR="001B4E37" w:rsidRPr="001B4E37" w:rsidRDefault="001B4E37" w:rsidP="001B4E37">
      <w:r>
        <w:rPr>
          <w:noProof/>
        </w:rPr>
        <w:drawing>
          <wp:anchor distT="0" distB="0" distL="114300" distR="114300" simplePos="0" relativeHeight="251659264" behindDoc="1" locked="0" layoutInCell="0" allowOverlap="1" wp14:anchorId="07AEC68C" wp14:editId="57039477">
            <wp:simplePos x="0" y="0"/>
            <wp:positionH relativeFrom="column">
              <wp:posOffset>409575</wp:posOffset>
            </wp:positionH>
            <wp:positionV relativeFrom="paragraph">
              <wp:posOffset>5715</wp:posOffset>
            </wp:positionV>
            <wp:extent cx="3384550" cy="2181225"/>
            <wp:effectExtent l="1905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3384550" cy="2181225"/>
                    </a:xfrm>
                    <a:prstGeom prst="rect">
                      <a:avLst/>
                    </a:prstGeom>
                    <a:noFill/>
                  </pic:spPr>
                </pic:pic>
              </a:graphicData>
            </a:graphic>
          </wp:anchor>
        </w:drawing>
      </w:r>
    </w:p>
    <w:p w14:paraId="1A93B7C5" w14:textId="77777777" w:rsidR="001B4E37" w:rsidRPr="001B4E37" w:rsidRDefault="001B4E37" w:rsidP="001B4E37"/>
    <w:p w14:paraId="2FFDAF8C" w14:textId="77777777" w:rsidR="001B4E37" w:rsidRPr="001B4E37" w:rsidRDefault="001B4E37" w:rsidP="001B4E37"/>
    <w:p w14:paraId="3244636E" w14:textId="19F84C2B" w:rsidR="001B4E37" w:rsidRPr="00BB6B80" w:rsidRDefault="001B4E37" w:rsidP="001B4E37">
      <w:pPr>
        <w:spacing w:line="237" w:lineRule="auto"/>
        <w:ind w:left="6480"/>
        <w:jc w:val="both"/>
        <w:rPr>
          <w:sz w:val="24"/>
          <w:szCs w:val="24"/>
        </w:rPr>
      </w:pPr>
      <w:r w:rsidRPr="00BB6B80">
        <w:rPr>
          <w:rFonts w:eastAsia="Times New Roman"/>
          <w:sz w:val="24"/>
          <w:szCs w:val="24"/>
        </w:rPr>
        <w:t>Спортивные игры</w:t>
      </w:r>
      <w:r w:rsidRPr="00BB6B80">
        <w:rPr>
          <w:rFonts w:eastAsia="Times New Roman"/>
          <w:color w:val="7030A0"/>
          <w:sz w:val="24"/>
          <w:szCs w:val="24"/>
        </w:rPr>
        <w:t xml:space="preserve"> </w:t>
      </w:r>
      <w:r w:rsidRPr="00BB6B80">
        <w:rPr>
          <w:rFonts w:eastAsia="Times New Roman"/>
          <w:color w:val="000000"/>
          <w:sz w:val="24"/>
          <w:szCs w:val="24"/>
        </w:rPr>
        <w:t>–</w:t>
      </w:r>
      <w:r w:rsidRPr="00BB6B80">
        <w:rPr>
          <w:rFonts w:eastAsia="Times New Roman"/>
          <w:color w:val="7030A0"/>
          <w:sz w:val="24"/>
          <w:szCs w:val="24"/>
        </w:rPr>
        <w:t xml:space="preserve"> </w:t>
      </w:r>
      <w:r w:rsidRPr="00BB6B80">
        <w:rPr>
          <w:rFonts w:eastAsia="Times New Roman"/>
          <w:color w:val="000000"/>
          <w:sz w:val="24"/>
          <w:szCs w:val="24"/>
        </w:rPr>
        <w:t>это</w:t>
      </w:r>
      <w:r w:rsidRPr="00BB6B80">
        <w:rPr>
          <w:rFonts w:eastAsia="Times New Roman"/>
          <w:color w:val="7030A0"/>
          <w:sz w:val="24"/>
          <w:szCs w:val="24"/>
        </w:rPr>
        <w:t xml:space="preserve"> </w:t>
      </w:r>
      <w:r w:rsidRPr="00BB6B80">
        <w:rPr>
          <w:rFonts w:eastAsia="Times New Roman"/>
          <w:color w:val="000000"/>
          <w:sz w:val="24"/>
          <w:szCs w:val="24"/>
        </w:rPr>
        <w:t>виды игровых состязаний,</w:t>
      </w:r>
      <w:r w:rsidR="005800F5">
        <w:rPr>
          <w:rFonts w:eastAsia="Times New Roman"/>
          <w:color w:val="000000"/>
          <w:sz w:val="24"/>
          <w:szCs w:val="24"/>
        </w:rPr>
        <w:t xml:space="preserve"> </w:t>
      </w:r>
      <w:r w:rsidRPr="00BB6B80">
        <w:rPr>
          <w:rFonts w:eastAsia="Times New Roman"/>
          <w:color w:val="000000"/>
          <w:sz w:val="24"/>
          <w:szCs w:val="24"/>
        </w:rPr>
        <w:t>основой которых являются различные технические и</w:t>
      </w:r>
    </w:p>
    <w:p w14:paraId="04A73713" w14:textId="77777777" w:rsidR="001B4E37" w:rsidRPr="00BB6B80" w:rsidRDefault="001B4E37" w:rsidP="001B4E37">
      <w:pPr>
        <w:spacing w:line="15" w:lineRule="exact"/>
        <w:rPr>
          <w:sz w:val="24"/>
          <w:szCs w:val="24"/>
        </w:rPr>
      </w:pPr>
    </w:p>
    <w:p w14:paraId="1DF88BA7" w14:textId="77777777" w:rsidR="001B4E37" w:rsidRPr="00BB6B80" w:rsidRDefault="001B4E37" w:rsidP="00DC791E">
      <w:pPr>
        <w:tabs>
          <w:tab w:val="left" w:pos="9380"/>
        </w:tabs>
        <w:ind w:left="6480"/>
        <w:rPr>
          <w:sz w:val="24"/>
          <w:szCs w:val="24"/>
        </w:rPr>
      </w:pPr>
      <w:r w:rsidRPr="00BB6B80">
        <w:rPr>
          <w:rFonts w:eastAsia="Times New Roman"/>
          <w:sz w:val="24"/>
          <w:szCs w:val="24"/>
        </w:rPr>
        <w:t>тактические</w:t>
      </w:r>
      <w:r w:rsidR="00DC791E">
        <w:rPr>
          <w:rFonts w:eastAsia="Times New Roman"/>
          <w:sz w:val="24"/>
          <w:szCs w:val="24"/>
        </w:rPr>
        <w:t xml:space="preserve"> </w:t>
      </w:r>
      <w:r w:rsidRPr="00BB6B80">
        <w:rPr>
          <w:rFonts w:eastAsia="Times New Roman"/>
          <w:sz w:val="24"/>
          <w:szCs w:val="24"/>
        </w:rPr>
        <w:t>приёмы</w:t>
      </w:r>
      <w:r w:rsidR="00DC791E">
        <w:rPr>
          <w:sz w:val="24"/>
          <w:szCs w:val="24"/>
        </w:rPr>
        <w:t xml:space="preserve"> </w:t>
      </w:r>
      <w:r w:rsidRPr="00BB6B80">
        <w:rPr>
          <w:rFonts w:eastAsia="Times New Roman"/>
          <w:sz w:val="24"/>
          <w:szCs w:val="24"/>
        </w:rPr>
        <w:t>поражения</w:t>
      </w:r>
      <w:r w:rsidR="00DC791E">
        <w:rPr>
          <w:rFonts w:eastAsia="Times New Roman"/>
          <w:sz w:val="24"/>
          <w:szCs w:val="24"/>
        </w:rPr>
        <w:t xml:space="preserve"> </w:t>
      </w:r>
      <w:r w:rsidRPr="00BB6B80">
        <w:rPr>
          <w:rFonts w:eastAsia="Times New Roman"/>
          <w:sz w:val="24"/>
          <w:szCs w:val="24"/>
        </w:rPr>
        <w:t>в процессе противоборства</w:t>
      </w:r>
    </w:p>
    <w:p w14:paraId="63123E89" w14:textId="77777777" w:rsidR="001B4E37" w:rsidRPr="00BB6B80" w:rsidRDefault="001B4E37" w:rsidP="001B4E37">
      <w:pPr>
        <w:spacing w:line="9" w:lineRule="exact"/>
        <w:rPr>
          <w:sz w:val="24"/>
          <w:szCs w:val="24"/>
        </w:rPr>
      </w:pPr>
    </w:p>
    <w:p w14:paraId="4DF608CD" w14:textId="77777777" w:rsidR="001B4E37" w:rsidRPr="00BB6B80" w:rsidRDefault="001B4E37" w:rsidP="00DC791E">
      <w:pPr>
        <w:tabs>
          <w:tab w:val="left" w:pos="9800"/>
        </w:tabs>
        <w:ind w:left="6480"/>
        <w:rPr>
          <w:sz w:val="24"/>
          <w:szCs w:val="24"/>
        </w:rPr>
      </w:pPr>
      <w:r w:rsidRPr="00BB6B80">
        <w:rPr>
          <w:rFonts w:eastAsia="Times New Roman"/>
          <w:sz w:val="24"/>
          <w:szCs w:val="24"/>
        </w:rPr>
        <w:t>определённой</w:t>
      </w:r>
      <w:r w:rsidR="00DC791E">
        <w:rPr>
          <w:rFonts w:eastAsia="Times New Roman"/>
          <w:sz w:val="24"/>
          <w:szCs w:val="24"/>
        </w:rPr>
        <w:t xml:space="preserve"> </w:t>
      </w:r>
      <w:r w:rsidRPr="00BB6B80">
        <w:rPr>
          <w:rFonts w:eastAsia="Times New Roman"/>
          <w:sz w:val="24"/>
          <w:szCs w:val="24"/>
        </w:rPr>
        <w:t>цели</w:t>
      </w:r>
      <w:r w:rsidR="00DC791E">
        <w:rPr>
          <w:sz w:val="24"/>
          <w:szCs w:val="24"/>
        </w:rPr>
        <w:t xml:space="preserve"> </w:t>
      </w:r>
      <w:r w:rsidRPr="00BB6B80">
        <w:rPr>
          <w:rFonts w:eastAsia="Times New Roman"/>
          <w:sz w:val="24"/>
          <w:szCs w:val="24"/>
        </w:rPr>
        <w:t>спортивным снарядом (обычно им является мяч</w:t>
      </w:r>
    </w:p>
    <w:p w14:paraId="72BC840D" w14:textId="77777777" w:rsidR="001B4E37" w:rsidRPr="00BB6B80" w:rsidRDefault="001B4E37" w:rsidP="001B4E37">
      <w:pPr>
        <w:spacing w:line="17" w:lineRule="exact"/>
        <w:rPr>
          <w:sz w:val="24"/>
          <w:szCs w:val="24"/>
        </w:rPr>
      </w:pPr>
    </w:p>
    <w:p w14:paraId="4522CFEC" w14:textId="77777777" w:rsidR="001B4E37" w:rsidRPr="00BB6B80" w:rsidRDefault="001B4E37" w:rsidP="001B4E37">
      <w:pPr>
        <w:spacing w:line="234" w:lineRule="auto"/>
        <w:ind w:left="6480"/>
        <w:jc w:val="both"/>
        <w:rPr>
          <w:sz w:val="24"/>
          <w:szCs w:val="24"/>
        </w:rPr>
      </w:pPr>
      <w:r w:rsidRPr="00BB6B80">
        <w:rPr>
          <w:rFonts w:eastAsia="Times New Roman"/>
          <w:sz w:val="24"/>
          <w:szCs w:val="24"/>
        </w:rPr>
        <w:t>спортивный,</w:t>
      </w:r>
      <w:r w:rsidR="00DC791E">
        <w:rPr>
          <w:rFonts w:eastAsia="Times New Roman"/>
          <w:sz w:val="24"/>
          <w:szCs w:val="24"/>
        </w:rPr>
        <w:t xml:space="preserve"> целью-</w:t>
      </w:r>
      <w:r w:rsidRPr="00BB6B80">
        <w:rPr>
          <w:rFonts w:eastAsia="Times New Roman"/>
          <w:sz w:val="24"/>
          <w:szCs w:val="24"/>
        </w:rPr>
        <w:t xml:space="preserve"> ворота, площадка и т.д.)</w:t>
      </w:r>
    </w:p>
    <w:p w14:paraId="74EFA355" w14:textId="77777777" w:rsidR="001078F8" w:rsidRDefault="001078F8" w:rsidP="001078F8">
      <w:pPr>
        <w:tabs>
          <w:tab w:val="left" w:pos="420"/>
        </w:tabs>
        <w:spacing w:line="238" w:lineRule="auto"/>
        <w:jc w:val="both"/>
        <w:rPr>
          <w:sz w:val="24"/>
          <w:szCs w:val="24"/>
        </w:rPr>
      </w:pPr>
      <w:r>
        <w:rPr>
          <w:sz w:val="24"/>
          <w:szCs w:val="24"/>
        </w:rPr>
        <w:t xml:space="preserve">    </w:t>
      </w:r>
    </w:p>
    <w:p w14:paraId="7117B7FA" w14:textId="14F623E6" w:rsidR="001B4E37" w:rsidRPr="001078F8" w:rsidRDefault="001078F8" w:rsidP="001078F8">
      <w:pPr>
        <w:tabs>
          <w:tab w:val="left" w:pos="420"/>
        </w:tabs>
        <w:spacing w:line="238" w:lineRule="auto"/>
        <w:jc w:val="both"/>
        <w:rPr>
          <w:rFonts w:eastAsia="Times New Roman"/>
          <w:sz w:val="24"/>
          <w:szCs w:val="24"/>
        </w:rPr>
      </w:pPr>
      <w:r>
        <w:rPr>
          <w:sz w:val="24"/>
          <w:szCs w:val="24"/>
        </w:rPr>
        <w:t xml:space="preserve">     </w:t>
      </w:r>
      <w:proofErr w:type="spellStart"/>
      <w:r>
        <w:rPr>
          <w:sz w:val="24"/>
          <w:szCs w:val="24"/>
        </w:rPr>
        <w:t>В</w:t>
      </w:r>
      <w:r w:rsidR="001B4E37" w:rsidRPr="00BB6B80">
        <w:rPr>
          <w:rFonts w:eastAsia="Times New Roman"/>
          <w:sz w:val="24"/>
          <w:szCs w:val="24"/>
        </w:rPr>
        <w:t>старших</w:t>
      </w:r>
      <w:proofErr w:type="spellEnd"/>
      <w:r w:rsidR="001B4E37" w:rsidRPr="00BB6B80">
        <w:rPr>
          <w:rFonts w:eastAsia="Times New Roman"/>
          <w:sz w:val="24"/>
          <w:szCs w:val="24"/>
        </w:rPr>
        <w:t xml:space="preserve"> группах детского сада практикуются спортивные игры по упрощенным правилам, элементы спортивных игр. Они вводятся тогда, когда дети уже самостоятельно организуют подвижные игры. Игры с элементами спортивных игр требуют большей, чем в подвижных играх, собранности, организованности, наблюдательности, определенной, доступной детям техники движений, быстрой двигательной реакции. Они подбираются с учетом возраста, состояния здоровья, индивидуальной склонности и интересов ребенка.</w:t>
      </w:r>
    </w:p>
    <w:p w14:paraId="4FB58E23" w14:textId="1EB0D59D" w:rsidR="001B4E37" w:rsidRPr="00BB6B80" w:rsidRDefault="001078F8" w:rsidP="001078F8">
      <w:pPr>
        <w:spacing w:line="238" w:lineRule="auto"/>
        <w:jc w:val="both"/>
        <w:rPr>
          <w:sz w:val="24"/>
          <w:szCs w:val="24"/>
        </w:rPr>
      </w:pPr>
      <w:r>
        <w:rPr>
          <w:rFonts w:eastAsia="Times New Roman"/>
          <w:sz w:val="24"/>
          <w:szCs w:val="24"/>
        </w:rPr>
        <w:t xml:space="preserve">    </w:t>
      </w:r>
      <w:r w:rsidR="001B4E37" w:rsidRPr="00BB6B80">
        <w:rPr>
          <w:rFonts w:eastAsia="Times New Roman"/>
          <w:sz w:val="24"/>
          <w:szCs w:val="24"/>
        </w:rPr>
        <w:t>Спортивные игры укрепляют крупные группы мышц, развивают психофизические качества: силу, быстроту, ловкость, выносливость. В спортивных играх у ребенка повышается умственная активность, ориентировка в пространстве, развивается сообразительность, быстрота мышления, происходит осознание собственных действий. Ребенок учится согласовывать свои действия с действиями товарищей; у него воспитывается сдержанность, самообладание, ответственность, воля и решительность; обогащается его сенсомоторный опыт, развивается творчество.</w:t>
      </w:r>
    </w:p>
    <w:p w14:paraId="031AB5FA" w14:textId="28DDA561" w:rsidR="001B4E37" w:rsidRPr="00DC791E" w:rsidRDefault="001078F8" w:rsidP="00DC791E">
      <w:pPr>
        <w:spacing w:line="236" w:lineRule="auto"/>
        <w:jc w:val="both"/>
        <w:rPr>
          <w:rFonts w:eastAsia="Times New Roman"/>
          <w:sz w:val="24"/>
          <w:szCs w:val="24"/>
        </w:rPr>
      </w:pPr>
      <w:r>
        <w:rPr>
          <w:rFonts w:eastAsia="Times New Roman"/>
          <w:sz w:val="24"/>
          <w:szCs w:val="24"/>
        </w:rPr>
        <w:t xml:space="preserve">    </w:t>
      </w:r>
      <w:r w:rsidR="001B4E37" w:rsidRPr="00BB6B80">
        <w:rPr>
          <w:rFonts w:eastAsia="Times New Roman"/>
          <w:sz w:val="24"/>
          <w:szCs w:val="24"/>
        </w:rPr>
        <w:t>Спортивные игры дают возможность каждому ребенку почувствовать важность участия в совместных действиях, помощи друг другу для достижения результата и успеха, т.е. приобщают детей к универсальным ценностям человеческой жизни: доброте, коллективизму, взаимопомощи.</w:t>
      </w:r>
      <w:r w:rsidR="00DC791E">
        <w:rPr>
          <w:rFonts w:eastAsia="Times New Roman"/>
          <w:sz w:val="24"/>
          <w:szCs w:val="24"/>
        </w:rPr>
        <w:t xml:space="preserve"> </w:t>
      </w:r>
      <w:r w:rsidR="001B4E37" w:rsidRPr="00BB6B80">
        <w:rPr>
          <w:rFonts w:eastAsia="Times New Roman"/>
          <w:sz w:val="24"/>
          <w:szCs w:val="24"/>
        </w:rPr>
        <w:t>Большинство популярных спортивных игр (футбол, хоккей, баскетбол, гандбол, теннис, бадминтон, регби и т.д.) относятся к сложным играм большой подвижности</w:t>
      </w:r>
      <w:r w:rsidR="00DC791E">
        <w:rPr>
          <w:rFonts w:eastAsia="Times New Roman"/>
          <w:sz w:val="24"/>
          <w:szCs w:val="24"/>
        </w:rPr>
        <w:t xml:space="preserve"> </w:t>
      </w:r>
      <w:r w:rsidR="001B4E37" w:rsidRPr="00BB6B80">
        <w:rPr>
          <w:rFonts w:eastAsia="Times New Roman"/>
          <w:sz w:val="24"/>
          <w:szCs w:val="24"/>
        </w:rPr>
        <w:t>с</w:t>
      </w:r>
      <w:r w:rsidR="001B4E37">
        <w:rPr>
          <w:rFonts w:eastAsia="Times New Roman"/>
          <w:sz w:val="24"/>
          <w:szCs w:val="24"/>
        </w:rPr>
        <w:t xml:space="preserve"> </w:t>
      </w:r>
      <w:r w:rsidR="001B4E37" w:rsidRPr="00BB6B80">
        <w:rPr>
          <w:rFonts w:eastAsia="Times New Roman"/>
          <w:sz w:val="24"/>
          <w:szCs w:val="24"/>
        </w:rPr>
        <w:t>бегом, прыжками,</w:t>
      </w:r>
      <w:r w:rsidR="001B4E37">
        <w:rPr>
          <w:rFonts w:eastAsia="Times New Roman"/>
          <w:sz w:val="24"/>
          <w:szCs w:val="24"/>
        </w:rPr>
        <w:t xml:space="preserve"> </w:t>
      </w:r>
      <w:r w:rsidR="001B4E37" w:rsidRPr="00BB6B80">
        <w:rPr>
          <w:rFonts w:eastAsia="Times New Roman"/>
          <w:sz w:val="24"/>
          <w:szCs w:val="24"/>
        </w:rPr>
        <w:t>метаниями</w:t>
      </w:r>
      <w:r w:rsidR="001B4E37">
        <w:rPr>
          <w:rFonts w:eastAsia="Times New Roman"/>
          <w:sz w:val="24"/>
          <w:szCs w:val="24"/>
        </w:rPr>
        <w:t xml:space="preserve"> </w:t>
      </w:r>
      <w:r w:rsidR="001B4E37" w:rsidRPr="00BB6B80">
        <w:rPr>
          <w:rFonts w:eastAsia="Times New Roman"/>
          <w:sz w:val="24"/>
          <w:szCs w:val="24"/>
        </w:rPr>
        <w:t>и</w:t>
      </w:r>
      <w:r w:rsidR="00DC791E">
        <w:rPr>
          <w:rFonts w:eastAsia="Times New Roman"/>
          <w:sz w:val="24"/>
          <w:szCs w:val="24"/>
        </w:rPr>
        <w:t xml:space="preserve"> </w:t>
      </w:r>
      <w:r w:rsidR="001B4E37" w:rsidRPr="00BB6B80">
        <w:rPr>
          <w:rFonts w:eastAsia="Times New Roman"/>
          <w:sz w:val="24"/>
          <w:szCs w:val="24"/>
        </w:rPr>
        <w:t>формированием</w:t>
      </w:r>
      <w:r w:rsidR="001B4E37">
        <w:rPr>
          <w:rFonts w:eastAsia="Times New Roman"/>
          <w:sz w:val="24"/>
          <w:szCs w:val="24"/>
        </w:rPr>
        <w:t xml:space="preserve"> </w:t>
      </w:r>
      <w:r w:rsidR="001B4E37" w:rsidRPr="00BB6B80">
        <w:rPr>
          <w:rFonts w:eastAsia="Times New Roman"/>
          <w:sz w:val="24"/>
          <w:szCs w:val="24"/>
        </w:rPr>
        <w:t>всех</w:t>
      </w:r>
      <w:r w:rsidR="001B4E37">
        <w:rPr>
          <w:rFonts w:eastAsia="Times New Roman"/>
          <w:sz w:val="24"/>
          <w:szCs w:val="24"/>
        </w:rPr>
        <w:t xml:space="preserve"> </w:t>
      </w:r>
      <w:r w:rsidR="001B4E37" w:rsidRPr="00BB6B80">
        <w:rPr>
          <w:rFonts w:eastAsia="Times New Roman"/>
          <w:sz w:val="24"/>
          <w:szCs w:val="24"/>
        </w:rPr>
        <w:t>основных</w:t>
      </w:r>
      <w:r w:rsidR="001B4E37">
        <w:rPr>
          <w:rFonts w:eastAsia="Times New Roman"/>
          <w:sz w:val="24"/>
          <w:szCs w:val="24"/>
        </w:rPr>
        <w:t xml:space="preserve"> </w:t>
      </w:r>
      <w:r w:rsidR="001B4E37" w:rsidRPr="00BB6B80">
        <w:rPr>
          <w:rFonts w:eastAsia="Times New Roman"/>
          <w:sz w:val="24"/>
          <w:szCs w:val="24"/>
        </w:rPr>
        <w:t>физических</w:t>
      </w:r>
      <w:r w:rsidR="001B4E37">
        <w:rPr>
          <w:sz w:val="24"/>
          <w:szCs w:val="24"/>
        </w:rPr>
        <w:t xml:space="preserve"> </w:t>
      </w:r>
      <w:proofErr w:type="gramStart"/>
      <w:r w:rsidR="001B4E37" w:rsidRPr="00BB6B80">
        <w:rPr>
          <w:rFonts w:eastAsia="Times New Roman"/>
          <w:sz w:val="24"/>
          <w:szCs w:val="24"/>
        </w:rPr>
        <w:t>качеств</w:t>
      </w:r>
      <w:r w:rsidR="001B4E37">
        <w:rPr>
          <w:rFonts w:eastAsia="Times New Roman"/>
          <w:sz w:val="24"/>
          <w:szCs w:val="24"/>
        </w:rPr>
        <w:t xml:space="preserve"> .</w:t>
      </w:r>
      <w:r w:rsidR="001B4E37" w:rsidRPr="00BB6B80">
        <w:rPr>
          <w:rFonts w:eastAsia="Times New Roman"/>
          <w:sz w:val="24"/>
          <w:szCs w:val="24"/>
        </w:rPr>
        <w:t>Следовательно</w:t>
      </w:r>
      <w:proofErr w:type="gramEnd"/>
      <w:r w:rsidR="001B4E37" w:rsidRPr="00BB6B80">
        <w:rPr>
          <w:rFonts w:eastAsia="Times New Roman"/>
          <w:sz w:val="24"/>
          <w:szCs w:val="24"/>
        </w:rPr>
        <w:t>,</w:t>
      </w:r>
    </w:p>
    <w:p w14:paraId="32C3E275" w14:textId="77777777" w:rsidR="001B4E37" w:rsidRPr="00BB6B80" w:rsidRDefault="001B4E37" w:rsidP="001B4E37">
      <w:pPr>
        <w:spacing w:line="1" w:lineRule="exact"/>
        <w:rPr>
          <w:sz w:val="24"/>
          <w:szCs w:val="24"/>
        </w:rPr>
      </w:pPr>
    </w:p>
    <w:p w14:paraId="1FD3638C" w14:textId="77777777" w:rsidR="001B4E37" w:rsidRPr="00BB6B80" w:rsidRDefault="001B4E37" w:rsidP="001B4E37">
      <w:pPr>
        <w:rPr>
          <w:sz w:val="24"/>
          <w:szCs w:val="24"/>
        </w:rPr>
      </w:pPr>
      <w:r w:rsidRPr="00BB6B80">
        <w:rPr>
          <w:rFonts w:eastAsia="Times New Roman"/>
          <w:sz w:val="24"/>
          <w:szCs w:val="24"/>
        </w:rPr>
        <w:t>спортивные игры требуют хорошего уровня развития основных движений и</w:t>
      </w:r>
    </w:p>
    <w:p w14:paraId="61BDB474" w14:textId="60661A69" w:rsidR="001B4E37" w:rsidRPr="00BB6B80" w:rsidRDefault="001B4E37" w:rsidP="001078F8">
      <w:pPr>
        <w:spacing w:line="237" w:lineRule="auto"/>
        <w:rPr>
          <w:sz w:val="24"/>
          <w:szCs w:val="24"/>
        </w:rPr>
      </w:pPr>
      <w:r w:rsidRPr="00BB6B80">
        <w:rPr>
          <w:rFonts w:eastAsia="Times New Roman"/>
          <w:sz w:val="24"/>
          <w:szCs w:val="24"/>
        </w:rPr>
        <w:t>физических качеств.</w:t>
      </w:r>
    </w:p>
    <w:p w14:paraId="0C91F1A8" w14:textId="66DCB9BB" w:rsidR="001B4E37" w:rsidRPr="00BB6B80" w:rsidRDefault="001078F8" w:rsidP="001078F8">
      <w:pPr>
        <w:spacing w:line="238" w:lineRule="auto"/>
        <w:jc w:val="both"/>
        <w:rPr>
          <w:sz w:val="24"/>
          <w:szCs w:val="24"/>
        </w:rPr>
      </w:pPr>
      <w:r>
        <w:rPr>
          <w:rFonts w:eastAsia="Times New Roman"/>
          <w:sz w:val="24"/>
          <w:szCs w:val="24"/>
        </w:rPr>
        <w:t xml:space="preserve">     </w:t>
      </w:r>
      <w:r w:rsidR="001B4E37" w:rsidRPr="00BB6B80">
        <w:rPr>
          <w:rFonts w:eastAsia="Times New Roman"/>
          <w:sz w:val="24"/>
          <w:szCs w:val="24"/>
        </w:rPr>
        <w:t>Значение обучения элементам спортивных игр состоит в том, что спортивные игры способствуют совершенствованию деятельности основных физиологических систем организма (нервной, сердечно-сосудистой, дыхательной), улучшению физического развития, физической подготовленности детей, воспитанию положительных морально-волевых черт характера, создают благоприятные условия для воспитания дружеских отношений в коллективе, взаимопомощи, формируют интерес к физической культуре, потребность к самостоятельным занятиям, удовлетворяют биологическую потребность в движениях, воспитывает любовь к спорту.</w:t>
      </w:r>
    </w:p>
    <w:p w14:paraId="55F076B9" w14:textId="1D0D2620" w:rsidR="001B4E37" w:rsidRPr="00BB6B80" w:rsidRDefault="001078F8" w:rsidP="001B4E37">
      <w:pPr>
        <w:spacing w:line="237" w:lineRule="auto"/>
        <w:jc w:val="both"/>
        <w:rPr>
          <w:sz w:val="24"/>
          <w:szCs w:val="24"/>
        </w:rPr>
      </w:pPr>
      <w:r>
        <w:rPr>
          <w:rFonts w:eastAsia="Times New Roman"/>
          <w:sz w:val="24"/>
          <w:szCs w:val="24"/>
        </w:rPr>
        <w:t xml:space="preserve">    </w:t>
      </w:r>
      <w:r w:rsidR="001B4E37" w:rsidRPr="00BB6B80">
        <w:rPr>
          <w:rFonts w:eastAsia="Times New Roman"/>
          <w:sz w:val="24"/>
          <w:szCs w:val="24"/>
        </w:rPr>
        <w:t>Главная задача</w:t>
      </w:r>
      <w:r>
        <w:rPr>
          <w:rFonts w:eastAsia="Times New Roman"/>
          <w:sz w:val="24"/>
          <w:szCs w:val="24"/>
        </w:rPr>
        <w:t xml:space="preserve"> </w:t>
      </w:r>
      <w:r w:rsidR="001B4E37" w:rsidRPr="00BB6B80">
        <w:rPr>
          <w:rFonts w:eastAsia="Times New Roman"/>
          <w:sz w:val="24"/>
          <w:szCs w:val="24"/>
        </w:rPr>
        <w:t>физического совершенствования 6-7 летних детей состоит в расширении объема двигательных навыков за счет овладения более сложными видами движений из арсенала различных видов спорта и повышения внимания к развитию физических качеств – преимущественно быстроты и выносливости.</w:t>
      </w:r>
    </w:p>
    <w:p w14:paraId="050775FF" w14:textId="01E32094" w:rsidR="001B4E37" w:rsidRPr="00BB6B80" w:rsidRDefault="001078F8" w:rsidP="001B4E37">
      <w:pPr>
        <w:spacing w:line="236" w:lineRule="auto"/>
        <w:jc w:val="both"/>
        <w:rPr>
          <w:sz w:val="24"/>
          <w:szCs w:val="24"/>
        </w:rPr>
      </w:pPr>
      <w:r>
        <w:rPr>
          <w:rFonts w:eastAsia="Times New Roman"/>
          <w:sz w:val="24"/>
          <w:szCs w:val="24"/>
        </w:rPr>
        <w:t xml:space="preserve">    </w:t>
      </w:r>
      <w:r w:rsidR="001B4E37" w:rsidRPr="00BB6B80">
        <w:rPr>
          <w:rFonts w:eastAsia="Times New Roman"/>
          <w:sz w:val="24"/>
          <w:szCs w:val="24"/>
        </w:rPr>
        <w:t>Большинство спортивных игр относятся к сложным играм большой подвижности с бегом, прыжками, метаниями и формированием всех основных физических качеств. Следовательно, спортивные игры требуют хорошего уровня развития основных движений и физических качеств.</w:t>
      </w:r>
    </w:p>
    <w:p w14:paraId="0A466280" w14:textId="77777777" w:rsidR="001B4E37" w:rsidRPr="00BB6B80" w:rsidRDefault="001B4E37" w:rsidP="001B4E37">
      <w:pPr>
        <w:spacing w:line="238" w:lineRule="auto"/>
        <w:jc w:val="both"/>
        <w:rPr>
          <w:sz w:val="24"/>
          <w:szCs w:val="24"/>
        </w:rPr>
      </w:pPr>
      <w:r w:rsidRPr="00BB6B80">
        <w:rPr>
          <w:rFonts w:eastAsia="Times New Roman"/>
          <w:sz w:val="24"/>
          <w:szCs w:val="24"/>
        </w:rPr>
        <w:t xml:space="preserve">Однако скоростная и силовая подготовка, равно как и воспитание выносливости, не должны быть самоцелью физической подготовки детей этого возраста. Задача таких занятий состоит, прежде </w:t>
      </w:r>
      <w:r w:rsidRPr="00BB6B80">
        <w:rPr>
          <w:rFonts w:eastAsia="Times New Roman"/>
          <w:sz w:val="24"/>
          <w:szCs w:val="24"/>
        </w:rPr>
        <w:lastRenderedPageBreak/>
        <w:t>всего, в подготовке физиологической организации ребенка, его мышц и связок, систем управления движениями и их энергетического обеспечения и, наконец, его психики к предстоящему в недалеком будущем значительному повышению физических и умственных нагрузок в связи с началом учебы в школе.</w:t>
      </w:r>
    </w:p>
    <w:p w14:paraId="493D7814" w14:textId="6C409DF2" w:rsidR="001B4E37" w:rsidRPr="00BB6B80" w:rsidRDefault="001078F8" w:rsidP="001B4E37">
      <w:pPr>
        <w:spacing w:line="236" w:lineRule="auto"/>
        <w:jc w:val="both"/>
        <w:rPr>
          <w:sz w:val="24"/>
          <w:szCs w:val="24"/>
        </w:rPr>
      </w:pPr>
      <w:r>
        <w:rPr>
          <w:rFonts w:eastAsia="Times New Roman"/>
          <w:sz w:val="24"/>
          <w:szCs w:val="24"/>
        </w:rPr>
        <w:t xml:space="preserve">    </w:t>
      </w:r>
      <w:r w:rsidR="001B4E37" w:rsidRPr="00BB6B80">
        <w:rPr>
          <w:rFonts w:eastAsia="Times New Roman"/>
          <w:sz w:val="24"/>
          <w:szCs w:val="24"/>
        </w:rPr>
        <w:t>Детям данного возраста надо предоставить возможность проявить свои способности, умения, разнообразно использовать свой двигательный опыт. При этом очень важно, чтобы ребенок самостоятельно находил решения, проявлял инициативу, творчество, чувствовал себя свободным.</w:t>
      </w:r>
    </w:p>
    <w:p w14:paraId="56347E37" w14:textId="77777777" w:rsidR="001B4E37" w:rsidRPr="00BB6B80" w:rsidRDefault="001B4E37" w:rsidP="001B4E37">
      <w:pPr>
        <w:spacing w:line="235" w:lineRule="auto"/>
        <w:jc w:val="both"/>
        <w:rPr>
          <w:sz w:val="24"/>
          <w:szCs w:val="24"/>
        </w:rPr>
      </w:pPr>
      <w:r w:rsidRPr="00BB6B80">
        <w:rPr>
          <w:rFonts w:eastAsia="Times New Roman"/>
          <w:sz w:val="24"/>
          <w:szCs w:val="24"/>
        </w:rPr>
        <w:t>Таким образом, спортивные игры, позволяя дошкольнику проявлять самостоятельность, активность, творчество, инициативу, формируют у них положительное отношение к спорту.</w:t>
      </w:r>
    </w:p>
    <w:p w14:paraId="36DAF3D9" w14:textId="0F4A290B" w:rsidR="001B4E37" w:rsidRPr="001B4E37" w:rsidRDefault="001078F8" w:rsidP="001B4E37">
      <w:pPr>
        <w:spacing w:line="238" w:lineRule="auto"/>
        <w:jc w:val="both"/>
        <w:rPr>
          <w:rFonts w:eastAsia="Times New Roman"/>
          <w:sz w:val="24"/>
          <w:szCs w:val="24"/>
        </w:rPr>
      </w:pPr>
      <w:r>
        <w:rPr>
          <w:rFonts w:eastAsia="Times New Roman"/>
          <w:sz w:val="24"/>
          <w:szCs w:val="24"/>
        </w:rPr>
        <w:t xml:space="preserve">    </w:t>
      </w:r>
      <w:r w:rsidR="001B4E37" w:rsidRPr="00BB6B80">
        <w:rPr>
          <w:rFonts w:eastAsia="Times New Roman"/>
          <w:sz w:val="24"/>
          <w:szCs w:val="24"/>
        </w:rPr>
        <w:t>Умение адекватно использовать спортивные игры, правильно их организовывать имеет исключительное значение. Спортивные игры в детском саду используются не только как средство повышения двигательной активности детей, совершенствования умений и навыков, развития двигательных качеств, но и в качестве формы развития детских способностей, наклонностей и природных задатков ребенка. В играх у</w:t>
      </w:r>
    </w:p>
    <w:p w14:paraId="08C9ACF1" w14:textId="77777777" w:rsidR="001B4E37" w:rsidRPr="00BB6B80" w:rsidRDefault="001B4E37" w:rsidP="001B4E37">
      <w:pPr>
        <w:spacing w:line="17" w:lineRule="exact"/>
        <w:rPr>
          <w:sz w:val="24"/>
          <w:szCs w:val="24"/>
        </w:rPr>
      </w:pPr>
    </w:p>
    <w:p w14:paraId="3BFC5C9D" w14:textId="77777777" w:rsidR="001B4E37" w:rsidRPr="00BB6B80" w:rsidRDefault="001B4E37" w:rsidP="001B4E37">
      <w:pPr>
        <w:spacing w:line="237" w:lineRule="auto"/>
        <w:jc w:val="both"/>
        <w:rPr>
          <w:sz w:val="24"/>
          <w:szCs w:val="24"/>
        </w:rPr>
      </w:pPr>
      <w:r w:rsidRPr="00BB6B80">
        <w:rPr>
          <w:rFonts w:eastAsia="Times New Roman"/>
          <w:sz w:val="24"/>
          <w:szCs w:val="24"/>
        </w:rPr>
        <w:t>детей</w:t>
      </w:r>
      <w:r>
        <w:rPr>
          <w:rFonts w:eastAsia="Times New Roman"/>
          <w:sz w:val="24"/>
          <w:szCs w:val="24"/>
        </w:rPr>
        <w:t xml:space="preserve"> </w:t>
      </w:r>
      <w:r w:rsidRPr="00BB6B80">
        <w:rPr>
          <w:rFonts w:eastAsia="Times New Roman"/>
          <w:sz w:val="24"/>
          <w:szCs w:val="24"/>
        </w:rPr>
        <w:t>развивается инициатива, организаторские способности, самостоятельность, дисциплинированность (соблюдение правил игры, уважение соперника, подчинение личного успеха интересу коллектива). Особенно это благотворно воздействует на неконтактных детей с</w:t>
      </w:r>
    </w:p>
    <w:p w14:paraId="5B79BC50" w14:textId="77777777" w:rsidR="001B4E37" w:rsidRPr="00BB6B80" w:rsidRDefault="001B4E37" w:rsidP="001B4E37">
      <w:pPr>
        <w:spacing w:line="20" w:lineRule="exact"/>
        <w:rPr>
          <w:sz w:val="24"/>
          <w:szCs w:val="24"/>
        </w:rPr>
      </w:pPr>
    </w:p>
    <w:p w14:paraId="683A3BA0" w14:textId="77777777" w:rsidR="001B4E37" w:rsidRPr="00BB6B80" w:rsidRDefault="001B4E37" w:rsidP="001B4E37">
      <w:pPr>
        <w:spacing w:line="237" w:lineRule="auto"/>
        <w:jc w:val="both"/>
        <w:rPr>
          <w:sz w:val="24"/>
          <w:szCs w:val="24"/>
        </w:rPr>
      </w:pPr>
      <w:r w:rsidRPr="00BB6B80">
        <w:rPr>
          <w:rFonts w:eastAsia="Times New Roman"/>
          <w:sz w:val="24"/>
          <w:szCs w:val="24"/>
        </w:rPr>
        <w:t>заторможенной речью, повышенной тревожностью, снимается психологический барьер, расширяется общий кругозор (играя ту или иную роль, он расширяет, обогащает, углубляет свою собственную личность), культура поведения (игра учит дружить, помогать, сопереживать друг другу).</w:t>
      </w:r>
    </w:p>
    <w:p w14:paraId="1D0E5EEA" w14:textId="77777777" w:rsidR="005B3482" w:rsidRPr="00BB6B80" w:rsidRDefault="005B3482" w:rsidP="005B3482">
      <w:pPr>
        <w:spacing w:line="233" w:lineRule="auto"/>
        <w:rPr>
          <w:sz w:val="24"/>
          <w:szCs w:val="24"/>
        </w:rPr>
      </w:pPr>
      <w:r w:rsidRPr="00BB6B80">
        <w:rPr>
          <w:rFonts w:eastAsia="Times New Roman"/>
          <w:sz w:val="24"/>
          <w:szCs w:val="24"/>
        </w:rPr>
        <w:t>Очень важно побудить детей к ежедневному, самостоятельному использованию разученных игр.</w:t>
      </w:r>
    </w:p>
    <w:p w14:paraId="4B5BFF2A" w14:textId="77777777" w:rsidR="005B3482" w:rsidRPr="00BB6B80" w:rsidRDefault="005B3482" w:rsidP="005B3482">
      <w:pPr>
        <w:spacing w:line="233" w:lineRule="auto"/>
        <w:rPr>
          <w:sz w:val="24"/>
          <w:szCs w:val="24"/>
        </w:rPr>
      </w:pPr>
    </w:p>
    <w:p w14:paraId="2358C507" w14:textId="77777777" w:rsidR="001B4E37" w:rsidRPr="00BB6B80" w:rsidRDefault="00DC791E" w:rsidP="001B4E37">
      <w:pPr>
        <w:rPr>
          <w:sz w:val="24"/>
          <w:szCs w:val="24"/>
        </w:rPr>
        <w:sectPr w:rsidR="001B4E37" w:rsidRPr="00BB6B80">
          <w:pgSz w:w="11900" w:h="16838"/>
          <w:pgMar w:top="727" w:right="726" w:bottom="462" w:left="720" w:header="0" w:footer="0" w:gutter="0"/>
          <w:cols w:space="720" w:equalWidth="0">
            <w:col w:w="10460"/>
          </w:cols>
        </w:sectPr>
      </w:pPr>
      <w:r>
        <w:rPr>
          <w:noProof/>
          <w:sz w:val="24"/>
          <w:szCs w:val="24"/>
        </w:rPr>
        <w:drawing>
          <wp:inline distT="0" distB="0" distL="0" distR="0" wp14:anchorId="3F638E7E" wp14:editId="695E5BE0">
            <wp:extent cx="6638290" cy="3734038"/>
            <wp:effectExtent l="19050" t="0" r="0" b="0"/>
            <wp:docPr id="26" name="Рисунок 26" descr="C:\Users\Admin\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maxresdefault.jpg"/>
                    <pic:cNvPicPr>
                      <a:picLocks noChangeAspect="1" noChangeArrowheads="1"/>
                    </pic:cNvPicPr>
                  </pic:nvPicPr>
                  <pic:blipFill>
                    <a:blip r:embed="rId7" cstate="print"/>
                    <a:srcRect/>
                    <a:stretch>
                      <a:fillRect/>
                    </a:stretch>
                  </pic:blipFill>
                  <pic:spPr bwMode="auto">
                    <a:xfrm>
                      <a:off x="0" y="0"/>
                      <a:ext cx="6638290" cy="3734038"/>
                    </a:xfrm>
                    <a:prstGeom prst="rect">
                      <a:avLst/>
                    </a:prstGeom>
                    <a:noFill/>
                    <a:ln w="9525">
                      <a:noFill/>
                      <a:miter lim="800000"/>
                      <a:headEnd/>
                      <a:tailEnd/>
                    </a:ln>
                  </pic:spPr>
                </pic:pic>
              </a:graphicData>
            </a:graphic>
          </wp:inline>
        </w:drawing>
      </w:r>
    </w:p>
    <w:p w14:paraId="1F8B5E0F" w14:textId="77777777" w:rsidR="00DC791E" w:rsidRDefault="00DC791E" w:rsidP="00DC791E">
      <w:pPr>
        <w:spacing w:line="200" w:lineRule="exact"/>
        <w:rPr>
          <w:sz w:val="24"/>
          <w:szCs w:val="24"/>
        </w:rPr>
      </w:pPr>
    </w:p>
    <w:p w14:paraId="40A427FC" w14:textId="77777777" w:rsidR="00DC791E" w:rsidRPr="00DC791E" w:rsidRDefault="00DC791E" w:rsidP="00DC791E">
      <w:pPr>
        <w:rPr>
          <w:sz w:val="24"/>
          <w:szCs w:val="24"/>
        </w:rPr>
      </w:pPr>
    </w:p>
    <w:p w14:paraId="749ED3C6" w14:textId="77777777" w:rsidR="00DC791E" w:rsidRPr="00DC791E" w:rsidRDefault="00DC791E" w:rsidP="00DC791E">
      <w:pPr>
        <w:rPr>
          <w:sz w:val="24"/>
          <w:szCs w:val="24"/>
        </w:rPr>
      </w:pPr>
    </w:p>
    <w:p w14:paraId="0C2F3BFC" w14:textId="77777777" w:rsidR="00DC791E" w:rsidRPr="00DC791E" w:rsidRDefault="00DC791E" w:rsidP="00DC791E">
      <w:pPr>
        <w:rPr>
          <w:sz w:val="24"/>
          <w:szCs w:val="24"/>
        </w:rPr>
      </w:pPr>
    </w:p>
    <w:p w14:paraId="0B1CD923" w14:textId="77777777" w:rsidR="00DC791E" w:rsidRPr="00DC791E" w:rsidRDefault="00DC791E" w:rsidP="00DC791E">
      <w:pPr>
        <w:rPr>
          <w:sz w:val="24"/>
          <w:szCs w:val="24"/>
        </w:rPr>
      </w:pPr>
    </w:p>
    <w:p w14:paraId="6CC2DC18" w14:textId="77777777" w:rsidR="00DC791E" w:rsidRPr="00DC791E" w:rsidRDefault="00DC791E" w:rsidP="00DC791E">
      <w:pPr>
        <w:rPr>
          <w:sz w:val="24"/>
          <w:szCs w:val="24"/>
        </w:rPr>
      </w:pPr>
    </w:p>
    <w:p w14:paraId="0A827065" w14:textId="77777777" w:rsidR="00DC791E" w:rsidRPr="00DC791E" w:rsidRDefault="00DC791E" w:rsidP="00DC791E">
      <w:pPr>
        <w:rPr>
          <w:sz w:val="24"/>
          <w:szCs w:val="24"/>
        </w:rPr>
      </w:pPr>
    </w:p>
    <w:sectPr w:rsidR="00DC791E" w:rsidRPr="00DC791E" w:rsidSect="00A92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6B2E4446"/>
    <w:lvl w:ilvl="0" w:tplc="AF56F23C">
      <w:start w:val="1"/>
      <w:numFmt w:val="bullet"/>
      <w:lvlText w:val="В"/>
      <w:lvlJc w:val="left"/>
    </w:lvl>
    <w:lvl w:ilvl="1" w:tplc="B1000392">
      <w:numFmt w:val="decimal"/>
      <w:lvlText w:val=""/>
      <w:lvlJc w:val="left"/>
    </w:lvl>
    <w:lvl w:ilvl="2" w:tplc="3E0CC112">
      <w:numFmt w:val="decimal"/>
      <w:lvlText w:val=""/>
      <w:lvlJc w:val="left"/>
    </w:lvl>
    <w:lvl w:ilvl="3" w:tplc="7F740052">
      <w:numFmt w:val="decimal"/>
      <w:lvlText w:val=""/>
      <w:lvlJc w:val="left"/>
    </w:lvl>
    <w:lvl w:ilvl="4" w:tplc="86CA5622">
      <w:numFmt w:val="decimal"/>
      <w:lvlText w:val=""/>
      <w:lvlJc w:val="left"/>
    </w:lvl>
    <w:lvl w:ilvl="5" w:tplc="DD5A41AE">
      <w:numFmt w:val="decimal"/>
      <w:lvlText w:val=""/>
      <w:lvlJc w:val="left"/>
    </w:lvl>
    <w:lvl w:ilvl="6" w:tplc="150E0F82">
      <w:numFmt w:val="decimal"/>
      <w:lvlText w:val=""/>
      <w:lvlJc w:val="left"/>
    </w:lvl>
    <w:lvl w:ilvl="7" w:tplc="39AE10E6">
      <w:numFmt w:val="decimal"/>
      <w:lvlText w:val=""/>
      <w:lvlJc w:val="left"/>
    </w:lvl>
    <w:lvl w:ilvl="8" w:tplc="BAFCFC0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B4E37"/>
    <w:rsid w:val="001078F8"/>
    <w:rsid w:val="001B4E37"/>
    <w:rsid w:val="0030344C"/>
    <w:rsid w:val="003C5F7E"/>
    <w:rsid w:val="005800F5"/>
    <w:rsid w:val="005B3482"/>
    <w:rsid w:val="00A16D51"/>
    <w:rsid w:val="00A92E82"/>
    <w:rsid w:val="00CE251D"/>
    <w:rsid w:val="00DC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352A"/>
  <w15:docId w15:val="{90C0488B-6EE8-4281-A31A-0A225A8E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E3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F7E"/>
    <w:pPr>
      <w:spacing w:after="0" w:line="240" w:lineRule="auto"/>
      <w:ind w:left="680" w:firstLine="680"/>
    </w:pPr>
  </w:style>
  <w:style w:type="paragraph" w:styleId="a4">
    <w:name w:val="List Paragraph"/>
    <w:basedOn w:val="a"/>
    <w:uiPriority w:val="34"/>
    <w:qFormat/>
    <w:rsid w:val="003C5F7E"/>
    <w:pPr>
      <w:ind w:left="720"/>
      <w:contextualSpacing/>
    </w:pPr>
  </w:style>
  <w:style w:type="paragraph" w:styleId="a5">
    <w:name w:val="Balloon Text"/>
    <w:basedOn w:val="a"/>
    <w:link w:val="a6"/>
    <w:uiPriority w:val="99"/>
    <w:semiHidden/>
    <w:unhideWhenUsed/>
    <w:rsid w:val="001B4E37"/>
    <w:rPr>
      <w:rFonts w:ascii="Tahoma" w:hAnsi="Tahoma" w:cs="Tahoma"/>
      <w:sz w:val="16"/>
      <w:szCs w:val="16"/>
    </w:rPr>
  </w:style>
  <w:style w:type="character" w:customStyle="1" w:styleId="a6">
    <w:name w:val="Текст выноски Знак"/>
    <w:basedOn w:val="a0"/>
    <w:link w:val="a5"/>
    <w:uiPriority w:val="99"/>
    <w:semiHidden/>
    <w:rsid w:val="001B4E3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ДС87 МАДОУ</cp:lastModifiedBy>
  <cp:revision>6</cp:revision>
  <dcterms:created xsi:type="dcterms:W3CDTF">2021-12-16T09:11:00Z</dcterms:created>
  <dcterms:modified xsi:type="dcterms:W3CDTF">2021-12-21T06:55:00Z</dcterms:modified>
</cp:coreProperties>
</file>